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E2550" w14:textId="7CE6AE35" w:rsidR="00184D65" w:rsidRPr="00184D65" w:rsidRDefault="00184D65" w:rsidP="00AE4F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184D65">
        <w:rPr>
          <w:rFonts w:ascii="Times New Roman" w:hAnsi="Times New Roman" w:cs="Times New Roman"/>
          <w:b/>
          <w:bCs/>
        </w:rPr>
        <w:t>W tej sekcji znajdziesz odpowiedzi na najczęściej zadawane pytania dotyczące naboru wniosków w ramach Programu własnego pn. EKOLUB – Lubuski program edukacji ekologicznej. Zebraliśmy tu najważniejsze informacje, które pomogą Ci sprawnie przygotować i złożyć wniosek oraz upewnić się, czy planowane działania mogą uzyskać dofinansowanie.</w:t>
      </w:r>
    </w:p>
    <w:p w14:paraId="3AD673AA" w14:textId="77777777" w:rsidR="00184D65" w:rsidRDefault="00184D65" w:rsidP="00AE4F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3EA4B4BB" w14:textId="3A0A5E75" w:rsidR="00AE4F79" w:rsidRPr="00AE4F79" w:rsidRDefault="00AE4F79" w:rsidP="00AE4F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Kto może ubiegać się o dofinansowanie w Programie EKOLUB? </w:t>
      </w:r>
    </w:p>
    <w:p w14:paraId="4FB644F9" w14:textId="18663618" w:rsidR="00AE4F79" w:rsidRPr="00AE4F79" w:rsidRDefault="00AE4F79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Organizacje pozarządowe 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mające swoją siedzibę w województwie lubuskim, 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działające w obszarach edukacji, ekologii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 przyrody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i ochrony środowiska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(</w:t>
      </w:r>
      <w:r w:rsidRPr="00AE4F79">
        <w:rPr>
          <w:rFonts w:ascii="Times New Roman" w:hAnsi="Times New Roman" w:cs="Times New Roman"/>
          <w:b/>
          <w:bCs/>
          <w:color w:val="000000"/>
        </w:rPr>
        <w:t>prowadząc</w:t>
      </w:r>
      <w:r w:rsidRPr="00AE4F79">
        <w:rPr>
          <w:rFonts w:ascii="Times New Roman" w:hAnsi="Times New Roman" w:cs="Times New Roman"/>
          <w:b/>
          <w:bCs/>
          <w:color w:val="000000"/>
        </w:rPr>
        <w:t>e</w:t>
      </w:r>
      <w:r w:rsidRPr="00AE4F79">
        <w:rPr>
          <w:rFonts w:ascii="Times New Roman" w:hAnsi="Times New Roman" w:cs="Times New Roman"/>
          <w:b/>
          <w:bCs/>
          <w:color w:val="000000"/>
        </w:rPr>
        <w:t xml:space="preserve"> wskazaną działalność statutową minimum rok przed złożeniem wniosku o dofinansowanie</w:t>
      </w:r>
      <w:r w:rsidRPr="00AE4F79">
        <w:rPr>
          <w:rFonts w:ascii="Times New Roman" w:hAnsi="Times New Roman" w:cs="Times New Roman"/>
          <w:b/>
          <w:bCs/>
          <w:color w:val="000000"/>
        </w:rPr>
        <w:t>)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oraz jednostki samorządu terytorialnego i spółki komunalne </w:t>
      </w: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(</w:t>
      </w: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pod warunkiem realizacji projektu w partnerstwie z NGO.</w:t>
      </w: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)</w:t>
      </w:r>
    </w:p>
    <w:p w14:paraId="3FF1822D" w14:textId="77777777" w:rsidR="00AE4F79" w:rsidRPr="00AE4F79" w:rsidRDefault="00AE4F79" w:rsidP="00AE4F7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Czy siedziba organizacji musi znajdować się w województwie lubuskim? </w:t>
      </w:r>
    </w:p>
    <w:p w14:paraId="2F1BE119" w14:textId="71C33812" w:rsidR="00AE4F79" w:rsidRPr="00AE4F79" w:rsidRDefault="00AE4F79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Tak. Zarówno siedziba, obszar działania wnioskodawcy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oraz realizacji zadania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muszą obejmować teren województwa lubuskiego.</w:t>
      </w:r>
    </w:p>
    <w:p w14:paraId="57276900" w14:textId="77777777" w:rsidR="00AE4F79" w:rsidRPr="00AE4F79" w:rsidRDefault="00AE4F79" w:rsidP="00AE4F7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Jaki jest budżet programu? </w:t>
      </w:r>
    </w:p>
    <w:p w14:paraId="1DF3FD7E" w14:textId="2DB5ECC7" w:rsidR="00AE4F79" w:rsidRPr="00AE4F79" w:rsidRDefault="00AE4F79" w:rsidP="00AE4F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 realizację projektów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w 2026 roku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przeznaczono 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00 000 zł.</w:t>
      </w:r>
    </w:p>
    <w:p w14:paraId="290DD55C" w14:textId="77777777" w:rsidR="00AE4F79" w:rsidRPr="00AE4F79" w:rsidRDefault="00AE4F79" w:rsidP="00AE4F7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Ile wynosi maksymalna kwota dofinansowania? </w:t>
      </w:r>
    </w:p>
    <w:p w14:paraId="12BEE28C" w14:textId="40DE3C81" w:rsidR="00AE4F79" w:rsidRPr="00AE4F79" w:rsidRDefault="00AE4F79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Dofinansowanie wynosi od 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10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000 zł do 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</w:t>
      </w:r>
      <w:r w:rsidRPr="00AE4F79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0 000 zł na projekt i może stanowić do 90% kosztów kwalifikowanych.</w:t>
      </w:r>
    </w:p>
    <w:p w14:paraId="0BEDC8BC" w14:textId="5751F0AD" w:rsidR="00AE4F79" w:rsidRPr="00AE4F79" w:rsidRDefault="00AE4F79" w:rsidP="00AE4F79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</w:rPr>
      </w:pPr>
      <w:r w:rsidRPr="00AE4F79">
        <w:rPr>
          <w:rFonts w:ascii="Times New Roman" w:hAnsi="Times New Roman" w:cs="Times New Roman"/>
          <w:b/>
          <w:bCs/>
        </w:rPr>
        <w:t>Czy wymagany jest wkład własny?</w:t>
      </w:r>
    </w:p>
    <w:p w14:paraId="7D3C7858" w14:textId="77777777" w:rsidR="00AE4F79" w:rsidRPr="00AE4F79" w:rsidRDefault="00AE4F79" w:rsidP="00AE4F79">
      <w:pPr>
        <w:pStyle w:val="Tekstpodstawowywcity"/>
        <w:spacing w:after="0"/>
        <w:ind w:left="0"/>
        <w:jc w:val="both"/>
      </w:pPr>
      <w:r w:rsidRPr="00AE4F79">
        <w:t xml:space="preserve">Tak. Minimum 10% wartości </w:t>
      </w:r>
      <w:r w:rsidRPr="00AE4F79">
        <w:t xml:space="preserve">kosztów kwalifikowanych. </w:t>
      </w:r>
    </w:p>
    <w:p w14:paraId="640D47A5" w14:textId="1D771A66" w:rsidR="00AE4F79" w:rsidRPr="00AE4F79" w:rsidRDefault="00AE4F79" w:rsidP="00AE4F79">
      <w:pPr>
        <w:pStyle w:val="Tekstpodstawowywcity"/>
        <w:spacing w:after="0"/>
        <w:ind w:left="0"/>
        <w:jc w:val="both"/>
        <w:rPr>
          <w:color w:val="000000" w:themeColor="text1"/>
        </w:rPr>
      </w:pPr>
      <w:r w:rsidRPr="00AE4F79">
        <w:rPr>
          <w:color w:val="000000" w:themeColor="text1"/>
        </w:rPr>
        <w:t xml:space="preserve">Dopuszcza się wniesienie </w:t>
      </w:r>
      <w:r w:rsidRPr="00AE4F79">
        <w:rPr>
          <w:b/>
          <w:bCs/>
          <w:color w:val="000000" w:themeColor="text1"/>
        </w:rPr>
        <w:t>wkładu własnego w formie niefinansowej</w:t>
      </w:r>
      <w:r w:rsidRPr="00AE4F79">
        <w:rPr>
          <w:color w:val="000000" w:themeColor="text1"/>
        </w:rPr>
        <w:t xml:space="preserve"> poprzez: </w:t>
      </w:r>
    </w:p>
    <w:p w14:paraId="6C8275DB" w14:textId="77777777" w:rsidR="00AE4F79" w:rsidRPr="00AE4F79" w:rsidRDefault="00AE4F79" w:rsidP="00AE4F79">
      <w:pPr>
        <w:pStyle w:val="Tekstpodstawowywcity"/>
        <w:spacing w:after="0"/>
        <w:ind w:left="0"/>
        <w:jc w:val="both"/>
      </w:pPr>
      <w:r w:rsidRPr="00AE4F79">
        <w:t xml:space="preserve">- pracę wolontariuszy, </w:t>
      </w:r>
    </w:p>
    <w:p w14:paraId="63F0487E" w14:textId="77777777" w:rsidR="00AE4F79" w:rsidRPr="00AE4F79" w:rsidRDefault="00AE4F79" w:rsidP="00AE4F79">
      <w:pPr>
        <w:pStyle w:val="Tekstpodstawowywcity"/>
        <w:spacing w:after="0"/>
        <w:ind w:left="0"/>
        <w:jc w:val="both"/>
      </w:pPr>
      <w:r w:rsidRPr="00AE4F79">
        <w:t>- wykorzystanie własnych lub użyczonych pomieszczeń do realizacji zadania                                                lub jego elementów,</w:t>
      </w:r>
    </w:p>
    <w:p w14:paraId="141A0662" w14:textId="77777777" w:rsidR="00AE4F79" w:rsidRDefault="00AE4F79" w:rsidP="00AE4F79">
      <w:pPr>
        <w:pStyle w:val="Tekstpodstawowywcity"/>
        <w:spacing w:after="0"/>
        <w:ind w:left="0"/>
        <w:jc w:val="both"/>
      </w:pPr>
      <w:r w:rsidRPr="00AE4F79">
        <w:t>- wykorzystanie własnego lub użyczonego sprzętu do realizacji zadania lub jego elementów.</w:t>
      </w:r>
    </w:p>
    <w:p w14:paraId="423A7817" w14:textId="77777777" w:rsidR="00AE4F79" w:rsidRDefault="00AE4F79" w:rsidP="00AE4F79">
      <w:pPr>
        <w:pStyle w:val="Tekstpodstawowywcity"/>
        <w:spacing w:after="0"/>
        <w:ind w:left="0"/>
        <w:jc w:val="both"/>
        <w:rPr>
          <w:b/>
          <w:bCs/>
        </w:rPr>
      </w:pPr>
    </w:p>
    <w:p w14:paraId="710A6000" w14:textId="26CA8419" w:rsidR="00AE4F79" w:rsidRPr="00AE4F79" w:rsidRDefault="00AE4F79" w:rsidP="00AE4F79">
      <w:pPr>
        <w:pStyle w:val="Tekstpodstawowywcity"/>
        <w:spacing w:after="0"/>
        <w:ind w:left="0"/>
        <w:jc w:val="both"/>
        <w:rPr>
          <w:b/>
          <w:bCs/>
        </w:rPr>
      </w:pPr>
      <w:r w:rsidRPr="00AE4F79">
        <w:rPr>
          <w:b/>
          <w:bCs/>
        </w:rPr>
        <w:t>W jakiej formie może zostać udzielone dofinansowanie?</w:t>
      </w:r>
    </w:p>
    <w:p w14:paraId="4BD0DD67" w14:textId="77777777" w:rsidR="00AE4F79" w:rsidRDefault="00AE4F79" w:rsidP="00AE4F79">
      <w:pPr>
        <w:pStyle w:val="Tekstpodstawowywcity"/>
        <w:spacing w:after="0"/>
        <w:ind w:left="0"/>
        <w:jc w:val="both"/>
      </w:pPr>
    </w:p>
    <w:p w14:paraId="3EF32831" w14:textId="371F6E22" w:rsidR="00AE4F79" w:rsidRDefault="00AE4F79" w:rsidP="00AE4F79">
      <w:pPr>
        <w:pStyle w:val="Tekstpodstawowywcity"/>
        <w:spacing w:after="0"/>
        <w:ind w:left="0"/>
        <w:jc w:val="both"/>
      </w:pPr>
      <w:r>
        <w:t>Program przewiduje trzy formy:</w:t>
      </w:r>
      <w:r>
        <w:t xml:space="preserve"> </w:t>
      </w:r>
    </w:p>
    <w:p w14:paraId="0C8C14EE" w14:textId="66DFFC98" w:rsidR="00AE4F79" w:rsidRPr="00AE4F79" w:rsidRDefault="00AE4F79" w:rsidP="00AE4F79">
      <w:pPr>
        <w:pStyle w:val="Tekstpodstawowywcity"/>
        <w:spacing w:after="0"/>
        <w:ind w:left="0"/>
        <w:jc w:val="both"/>
      </w:pPr>
      <w:r w:rsidRPr="00AE4F79">
        <w:t>– zaliczka</w:t>
      </w:r>
      <w:r w:rsidRPr="00AE4F79">
        <w:t xml:space="preserve"> (wyłącznie dla organizacji pozarządowych, które do celów realizacji zadania wyodrębnią oprocentowany rachunek bankowy), </w:t>
      </w:r>
    </w:p>
    <w:p w14:paraId="3AB4F46E" w14:textId="3729B4BF" w:rsidR="00AE4F79" w:rsidRPr="00AE4F79" w:rsidRDefault="00AE4F79" w:rsidP="00AE4F79">
      <w:pPr>
        <w:pStyle w:val="Tekstpodstawowywcity"/>
        <w:spacing w:after="0"/>
        <w:ind w:left="0"/>
        <w:jc w:val="both"/>
      </w:pPr>
      <w:r w:rsidRPr="00AE4F79">
        <w:t xml:space="preserve">– </w:t>
      </w:r>
      <w:r w:rsidRPr="00AE4F79">
        <w:rPr>
          <w:color w:val="000000"/>
        </w:rPr>
        <w:t>zapłat za nieopłacone dokumenty księgowe,</w:t>
      </w:r>
    </w:p>
    <w:p w14:paraId="62FB8CDA" w14:textId="1159BD04" w:rsidR="00AE4F79" w:rsidRPr="00AE4F79" w:rsidRDefault="00AE4F79" w:rsidP="00AE4F79">
      <w:pPr>
        <w:pStyle w:val="Tekstpodstawowywcity"/>
        <w:spacing w:after="0"/>
        <w:ind w:left="0"/>
        <w:jc w:val="both"/>
      </w:pPr>
      <w:r w:rsidRPr="00AE4F79">
        <w:t>– refundacja poniesionych kosztów.</w:t>
      </w:r>
    </w:p>
    <w:p w14:paraId="7D1C0175" w14:textId="09866DD7" w:rsidR="00AE4F79" w:rsidRPr="00AE4F79" w:rsidRDefault="00184D65" w:rsidP="00AE4F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184D65">
        <w:rPr>
          <w:rFonts w:ascii="Times New Roman" w:hAnsi="Times New Roman" w:cs="Times New Roman"/>
          <w:b/>
          <w:bCs/>
        </w:rPr>
        <w:t>Jaki</w:t>
      </w:r>
      <w:r w:rsidRPr="00184D65">
        <w:rPr>
          <w:rFonts w:ascii="Times New Roman" w:hAnsi="Times New Roman" w:cs="Times New Roman"/>
          <w:b/>
          <w:bCs/>
        </w:rPr>
        <w:t xml:space="preserve">e minimalne efekty ekologiczne i edukacyjne musi spełniać zgłaszane zadanie? </w:t>
      </w:r>
    </w:p>
    <w:p w14:paraId="44F5ED84" w14:textId="1E8DACF4" w:rsidR="00AE4F79" w:rsidRPr="00184D65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Minimalny efekt ekologiczny to 100 odbiorców bezpośrednich zadania.</w:t>
      </w:r>
    </w:p>
    <w:p w14:paraId="3ADC39E2" w14:textId="14A8988F" w:rsidR="00184D65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Minimalny efekt edukacyjny to minimum 199 osób, w tym 99 odbiorców pośrednich zadania. </w:t>
      </w:r>
    </w:p>
    <w:p w14:paraId="33D91D61" w14:textId="77777777" w:rsidR="00184D65" w:rsidRPr="00184D65" w:rsidRDefault="00184D65" w:rsidP="00184D6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lastRenderedPageBreak/>
        <w:t xml:space="preserve">Jak długo trwa okres kwalifikowalności kosztów? </w:t>
      </w:r>
    </w:p>
    <w:p w14:paraId="2B48F42C" w14:textId="572CA7DA" w:rsidR="00184D65" w:rsidRPr="00184D65" w:rsidRDefault="00184D65" w:rsidP="00184D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Od 01.01.202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</w:t>
      </w: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do 3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</w:t>
      </w: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.1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</w:t>
      </w: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6</w:t>
      </w: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 Po tej dacie koszty nie będą kwalifikowane.</w:t>
      </w:r>
    </w:p>
    <w:p w14:paraId="3A23B893" w14:textId="5079A316" w:rsidR="00184D65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</w:rPr>
      </w:pPr>
      <w:r w:rsidRPr="00184D65">
        <w:rPr>
          <w:rFonts w:ascii="Times New Roman" w:hAnsi="Times New Roman" w:cs="Times New Roman"/>
          <w:b/>
          <w:bCs/>
        </w:rPr>
        <w:t>Jakie działania mogą być finansowane?</w:t>
      </w:r>
    </w:p>
    <w:p w14:paraId="0D5332C0" w14:textId="77777777" w:rsidR="00184D65" w:rsidRPr="00184D65" w:rsidRDefault="00184D65" w:rsidP="00184D65">
      <w:pPr>
        <w:ind w:left="284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  <w:bCs/>
        </w:rPr>
        <w:t xml:space="preserve">W ramach programu przewiduje się wsparcie </w:t>
      </w:r>
      <w:r w:rsidRPr="00184D65">
        <w:rPr>
          <w:rFonts w:ascii="Times New Roman" w:hAnsi="Times New Roman" w:cs="Times New Roman"/>
        </w:rPr>
        <w:t>przedsięwzięć (zadań) edukacyjnych dla mieszkańców województwa lubuskiego, rozwijające świadomość ekologiczną i wiedzę o środowisku naturalnym                 i  ekosystemach, zagrożeniach i konieczności jego ochrony w zrównoważonym rozwoju, z naciskiem na prewencję i rozwiązania zapobiegające zmianie klimatu, w tym zapobieganie powodziom                            i suszom, z użyciem zróżnicowanych form, w szczególności:</w:t>
      </w:r>
    </w:p>
    <w:p w14:paraId="4BCEB7E8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kampanie informacyjno-edukacyjne,</w:t>
      </w:r>
    </w:p>
    <w:p w14:paraId="5472160C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warsztaty, szkolenia, prelekcje, prezentacje,</w:t>
      </w:r>
    </w:p>
    <w:p w14:paraId="37C4B13D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tematyczne zajęcia i gry terenowe,</w:t>
      </w:r>
    </w:p>
    <w:p w14:paraId="0FD033B3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konkursy, olimpiady ekologiczne, quizy i gry tematyczne,</w:t>
      </w:r>
    </w:p>
    <w:p w14:paraId="415C18E4" w14:textId="77777777" w:rsidR="00184D65" w:rsidRPr="00184D65" w:rsidRDefault="00184D65" w:rsidP="00184D65">
      <w:pPr>
        <w:numPr>
          <w:ilvl w:val="0"/>
          <w:numId w:val="1"/>
        </w:numPr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 xml:space="preserve">krótkie spektakle tematyczne, </w:t>
      </w:r>
    </w:p>
    <w:p w14:paraId="0533CBE2" w14:textId="77777777" w:rsidR="00184D65" w:rsidRPr="00184D65" w:rsidRDefault="00184D65" w:rsidP="00184D65">
      <w:pPr>
        <w:numPr>
          <w:ilvl w:val="0"/>
          <w:numId w:val="1"/>
        </w:numPr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happeningi, akcje ekologiczne, tematyczne imprezy plenerowe,</w:t>
      </w:r>
    </w:p>
    <w:p w14:paraId="2F21438B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publikacje, broszury, foldery i inne edukacyjno-informacyjne materiały poligraficzne i multimedialne,</w:t>
      </w:r>
    </w:p>
    <w:p w14:paraId="2A28E5F1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 xml:space="preserve">filmy, spoty, audycje radiowe, telewizyjne i internetowe, inne działania edukacyjne </w:t>
      </w:r>
      <w:r w:rsidRPr="00184D65">
        <w:rPr>
          <w:rFonts w:ascii="Times New Roman" w:hAnsi="Times New Roman" w:cs="Times New Roman"/>
        </w:rPr>
        <w:br/>
        <w:t>za pośrednictwem mediów: prasy drukowanej, radia, telewizji i Internetu,</w:t>
      </w:r>
    </w:p>
    <w:p w14:paraId="7E0A1C19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  <w:color w:val="EE0000"/>
        </w:rPr>
      </w:pPr>
      <w:r w:rsidRPr="00184D65">
        <w:rPr>
          <w:rFonts w:ascii="Times New Roman" w:hAnsi="Times New Roman" w:cs="Times New Roman"/>
        </w:rPr>
        <w:t xml:space="preserve">infrastruktura terenowa, w tym błękitno - zielona, służąca edukacji ekologicznej, w tym m.in. </w:t>
      </w:r>
      <w:r w:rsidRPr="00184D65">
        <w:rPr>
          <w:rFonts w:ascii="Times New Roman" w:hAnsi="Times New Roman" w:cs="Times New Roman"/>
        </w:rPr>
        <w:fldChar w:fldCharType="begin"/>
      </w:r>
      <w:r w:rsidRPr="00184D65">
        <w:rPr>
          <w:rFonts w:ascii="Times New Roman" w:hAnsi="Times New Roman" w:cs="Times New Roman"/>
        </w:rPr>
        <w:instrText>HYPERLINK "https://radiogdansk.pl/audycje/magazyn-ekologiczny/2023/05/13/szkolne-ogrody-warzywne-rabaty-nasadzenia-jak-to-sie-robi-w-gdansku/"</w:instrText>
      </w:r>
      <w:r w:rsidRPr="00184D65">
        <w:rPr>
          <w:rFonts w:ascii="Times New Roman" w:hAnsi="Times New Roman" w:cs="Times New Roman"/>
        </w:rPr>
      </w:r>
      <w:r w:rsidRPr="00184D65">
        <w:rPr>
          <w:rFonts w:ascii="Times New Roman" w:hAnsi="Times New Roman" w:cs="Times New Roman"/>
        </w:rPr>
        <w:fldChar w:fldCharType="separate"/>
      </w:r>
      <w:r w:rsidRPr="00184D65">
        <w:rPr>
          <w:rFonts w:ascii="Times New Roman" w:hAnsi="Times New Roman" w:cs="Times New Roman"/>
        </w:rPr>
        <w:t>s</w:t>
      </w:r>
      <w:r w:rsidRPr="00184D65">
        <w:rPr>
          <w:rFonts w:ascii="Times New Roman" w:hAnsi="Times New Roman" w:cs="Times New Roman"/>
          <w:color w:val="0D0D0D"/>
        </w:rPr>
        <w:t>zkolne ogrody warzywne, rabaty, nasadzenia, ogrody deszczowe, zielone przystanki.</w:t>
      </w:r>
    </w:p>
    <w:p w14:paraId="64E4EB35" w14:textId="77777777" w:rsidR="00184D65" w:rsidRPr="00184D65" w:rsidRDefault="00184D65" w:rsidP="00184D6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fldChar w:fldCharType="end"/>
      </w:r>
      <w:r w:rsidRPr="00184D65">
        <w:rPr>
          <w:rFonts w:ascii="Times New Roman" w:hAnsi="Times New Roman" w:cs="Times New Roman"/>
        </w:rPr>
        <w:t>pomoce dydaktyczne, wyposażenie służące realizacji programu edukacyjnego.</w:t>
      </w:r>
    </w:p>
    <w:p w14:paraId="468772DB" w14:textId="77777777" w:rsidR="00184D65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</w:rPr>
      </w:pPr>
    </w:p>
    <w:p w14:paraId="73318400" w14:textId="1C06A8D3" w:rsidR="00184D65" w:rsidRPr="00184D65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184D65">
        <w:rPr>
          <w:rFonts w:ascii="Times New Roman" w:hAnsi="Times New Roman" w:cs="Times New Roman"/>
          <w:b/>
          <w:bCs/>
        </w:rPr>
        <w:t>Czy można złożyć więcej niż jeden wniosek?</w:t>
      </w:r>
    </w:p>
    <w:p w14:paraId="5577955E" w14:textId="7942464A" w:rsidR="00AE4F79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184D65">
        <w:rPr>
          <w:rFonts w:ascii="Times New Roman" w:hAnsi="Times New Roman" w:cs="Times New Roman"/>
        </w:rPr>
        <w:t>Nie</w:t>
      </w:r>
      <w:r w:rsidRPr="00184D65">
        <w:rPr>
          <w:rFonts w:ascii="Times New Roman" w:hAnsi="Times New Roman" w:cs="Times New Roman"/>
        </w:rPr>
        <w:t xml:space="preserve">, jeden wnioskodawca może złożyć maksymalnie </w:t>
      </w:r>
      <w:r w:rsidRPr="00184D65">
        <w:rPr>
          <w:rFonts w:ascii="Times New Roman" w:hAnsi="Times New Roman" w:cs="Times New Roman"/>
        </w:rPr>
        <w:t xml:space="preserve">jeden projekt. </w:t>
      </w:r>
    </w:p>
    <w:p w14:paraId="677D5165" w14:textId="42F7F99B" w:rsidR="00184D65" w:rsidRPr="00184D65" w:rsidRDefault="00184D65" w:rsidP="00184D6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Czy 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zgłaszany </w:t>
      </w:r>
      <w:r w:rsidRPr="00184D65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projekt może być finansowany z innych środków? </w:t>
      </w:r>
    </w:p>
    <w:p w14:paraId="4DA88FD1" w14:textId="77777777" w:rsidR="00184D65" w:rsidRPr="00184D65" w:rsidRDefault="00184D65" w:rsidP="00184D6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Nie. Zadania nie mogą być finansowane jednocześnie z innych bezzwrotnych środków publicznych, krajowych ani zagranicznych.</w:t>
      </w:r>
    </w:p>
    <w:p w14:paraId="27049B04" w14:textId="77777777" w:rsidR="00184D65" w:rsidRPr="00184D65" w:rsidRDefault="00184D65" w:rsidP="00184D6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184D65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Kiedy można rozpocząć realizację projektu? </w:t>
      </w:r>
    </w:p>
    <w:p w14:paraId="03D6E71F" w14:textId="77777777" w:rsidR="00184D65" w:rsidRDefault="00184D65" w:rsidP="00184D65">
      <w:pPr>
        <w:pStyle w:val="Akapitzlist1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CDB5FD7" w14:textId="0A84478C" w:rsidR="00184D65" w:rsidRPr="00184D65" w:rsidRDefault="00184D65" w:rsidP="00184D65">
      <w:pPr>
        <w:pStyle w:val="Akapitzlist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184D65">
        <w:rPr>
          <w:rFonts w:ascii="Times New Roman" w:eastAsia="Times New Roman" w:hAnsi="Times New Roman"/>
          <w:sz w:val="24"/>
          <w:szCs w:val="24"/>
          <w:lang w:eastAsia="pl-PL"/>
        </w:rPr>
        <w:t>Okres realizacji zadań to 01.01.2026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184D65">
        <w:rPr>
          <w:rFonts w:ascii="Times New Roman" w:eastAsia="Times New Roman" w:hAnsi="Times New Roman"/>
          <w:sz w:val="24"/>
          <w:szCs w:val="24"/>
          <w:lang w:eastAsia="pl-PL"/>
        </w:rPr>
        <w:t xml:space="preserve">r. - 31.10.2026 r. Dofinansowane mogą być projekty rozpoczęte przed dniem złożenia wniosku o dofinansowanie, lecz nie zakończone do dnia złożenia wniosku o dofinansowanie. </w:t>
      </w:r>
      <w:r w:rsidRPr="00184D65">
        <w:rPr>
          <w:rFonts w:ascii="Times New Roman" w:eastAsia="Times New Roman" w:hAnsi="Times New Roman"/>
          <w:sz w:val="24"/>
          <w:szCs w:val="24"/>
          <w:lang w:eastAsia="pl-PL"/>
        </w:rPr>
        <w:t>. Rozpoczęcie</w:t>
      </w:r>
      <w:r w:rsidRPr="00184D65">
        <w:rPr>
          <w:rFonts w:ascii="Times New Roman" w:eastAsia="Times New Roman" w:hAnsi="Times New Roman"/>
          <w:sz w:val="24"/>
          <w:szCs w:val="24"/>
          <w:lang w:eastAsia="pl-PL"/>
        </w:rPr>
        <w:t xml:space="preserve"> zadania</w:t>
      </w:r>
      <w:r w:rsidRPr="00184D65">
        <w:rPr>
          <w:rFonts w:ascii="Times New Roman" w:eastAsia="Times New Roman" w:hAnsi="Times New Roman"/>
          <w:sz w:val="24"/>
          <w:szCs w:val="24"/>
          <w:lang w:eastAsia="pl-PL"/>
        </w:rPr>
        <w:t xml:space="preserve"> liczone jest od </w:t>
      </w:r>
      <w:r w:rsidRPr="00184D65">
        <w:rPr>
          <w:rFonts w:ascii="Times New Roman" w:hAnsi="Times New Roman"/>
          <w:color w:val="000000" w:themeColor="text1"/>
          <w:sz w:val="24"/>
          <w:szCs w:val="24"/>
        </w:rPr>
        <w:t>dat</w:t>
      </w:r>
      <w:r w:rsidRPr="00184D65">
        <w:rPr>
          <w:rFonts w:ascii="Times New Roman" w:hAnsi="Times New Roman"/>
          <w:color w:val="000000" w:themeColor="text1"/>
          <w:sz w:val="24"/>
          <w:szCs w:val="24"/>
        </w:rPr>
        <w:t>y</w:t>
      </w:r>
      <w:r w:rsidRPr="00184D65">
        <w:rPr>
          <w:rFonts w:ascii="Times New Roman" w:hAnsi="Times New Roman"/>
          <w:color w:val="000000" w:themeColor="text1"/>
          <w:sz w:val="24"/>
          <w:szCs w:val="24"/>
        </w:rPr>
        <w:t xml:space="preserve"> zawarcia </w:t>
      </w:r>
      <w:r w:rsidRPr="00184D65">
        <w:rPr>
          <w:rFonts w:ascii="Times New Roman" w:hAnsi="Times New Roman"/>
          <w:bCs/>
          <w:color w:val="000000" w:themeColor="text1"/>
          <w:sz w:val="24"/>
          <w:szCs w:val="24"/>
        </w:rPr>
        <w:t>pierwszego zlecenia/ zamówienia/umowy z wykonawcą/ dostawcą / usługodawcą zadania lub dat</w:t>
      </w:r>
      <w:r w:rsidRPr="00184D65">
        <w:rPr>
          <w:rFonts w:ascii="Times New Roman" w:hAnsi="Times New Roman"/>
          <w:bCs/>
          <w:color w:val="000000" w:themeColor="text1"/>
          <w:sz w:val="24"/>
          <w:szCs w:val="24"/>
        </w:rPr>
        <w:t>y</w:t>
      </w:r>
      <w:r w:rsidRPr="00184D65">
        <w:rPr>
          <w:rFonts w:ascii="Times New Roman" w:hAnsi="Times New Roman"/>
          <w:color w:val="000000" w:themeColor="text1"/>
          <w:sz w:val="24"/>
          <w:szCs w:val="24"/>
        </w:rPr>
        <w:t xml:space="preserve"> wystawienia pierwszej faktury lub równoważnego dokumentu księgowego, </w:t>
      </w:r>
      <w:r w:rsidRPr="00184D65">
        <w:rPr>
          <w:rFonts w:ascii="Times New Roman" w:hAnsi="Times New Roman"/>
          <w:b/>
          <w:bCs/>
          <w:color w:val="000000" w:themeColor="text1"/>
          <w:sz w:val="24"/>
          <w:szCs w:val="24"/>
        </w:rPr>
        <w:t>jednak nie wcześniej niż 01.01.2026 r.</w:t>
      </w:r>
    </w:p>
    <w:p w14:paraId="76BB9F86" w14:textId="36F8A342" w:rsidR="00184D65" w:rsidRPr="00184D65" w:rsidRDefault="00184D65" w:rsidP="00184D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E082DB4" w14:textId="77777777" w:rsidR="00184D65" w:rsidRPr="00AE4F79" w:rsidRDefault="00184D65" w:rsidP="00AE4F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224738BC" w14:textId="77777777" w:rsidR="00CF6E17" w:rsidRDefault="00CF6E17"/>
    <w:sectPr w:rsidR="00CF6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FB48C9"/>
    <w:multiLevelType w:val="hybridMultilevel"/>
    <w:tmpl w:val="BB22B836"/>
    <w:lvl w:ilvl="0" w:tplc="87C4FDB8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  <w:color w:val="00000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74372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1E8"/>
    <w:rsid w:val="00184D65"/>
    <w:rsid w:val="003642B6"/>
    <w:rsid w:val="008D21E8"/>
    <w:rsid w:val="00AE4F79"/>
    <w:rsid w:val="00CF6E17"/>
    <w:rsid w:val="00EF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5FF38"/>
  <w15:chartTrackingRefBased/>
  <w15:docId w15:val="{C42D0B0F-49ED-4C9D-B0EC-00C4706C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D2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D2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D21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D2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D21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D2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D2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D2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D2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D21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D21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D21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D21E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D21E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D21E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D21E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D21E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D21E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D2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D2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D2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D2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D2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D21E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D21E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D21E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D21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D21E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D21E8"/>
    <w:rPr>
      <w:b/>
      <w:bCs/>
      <w:smallCaps/>
      <w:color w:val="0F4761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rsid w:val="00AE4F79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E4F79"/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Akapitzlist1">
    <w:name w:val="Akapit z listą1"/>
    <w:basedOn w:val="Normalny"/>
    <w:rsid w:val="00184D65"/>
    <w:pPr>
      <w:suppressAutoHyphens/>
      <w:spacing w:line="259" w:lineRule="auto"/>
      <w:ind w:left="720"/>
    </w:pPr>
    <w:rPr>
      <w:rFonts w:ascii="Calibri" w:eastAsia="Calibri" w:hAnsi="Calibri" w:cs="Times New Roman"/>
      <w:kern w:val="0"/>
      <w:sz w:val="22"/>
      <w:szCs w:val="22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641</Words>
  <Characters>3848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Dziubek</dc:creator>
  <cp:keywords/>
  <dc:description/>
  <cp:lastModifiedBy>Mariusz Dziubek</cp:lastModifiedBy>
  <cp:revision>2</cp:revision>
  <dcterms:created xsi:type="dcterms:W3CDTF">2026-02-16T08:35:00Z</dcterms:created>
  <dcterms:modified xsi:type="dcterms:W3CDTF">2026-02-16T08:54:00Z</dcterms:modified>
</cp:coreProperties>
</file>